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C71F5F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 xml:space="preserve">, № </w:t>
      </w:r>
      <w:r w:rsidR="00D20993">
        <w:rPr>
          <w:rFonts w:ascii="Times New Roman" w:hAnsi="Times New Roman"/>
          <w:sz w:val="28"/>
          <w:szCs w:val="28"/>
        </w:rPr>
        <w:t>130</w:t>
      </w:r>
      <w:r w:rsidR="00E1486A">
        <w:rPr>
          <w:rFonts w:ascii="Times New Roman" w:hAnsi="Times New Roman"/>
          <w:sz w:val="28"/>
          <w:szCs w:val="28"/>
        </w:rPr>
        <w:t xml:space="preserve">-п от </w:t>
      </w:r>
      <w:r w:rsidR="00D20993">
        <w:rPr>
          <w:rFonts w:ascii="Times New Roman" w:hAnsi="Times New Roman"/>
          <w:sz w:val="28"/>
          <w:szCs w:val="28"/>
        </w:rPr>
        <w:t xml:space="preserve">24.09.2024 </w:t>
      </w:r>
      <w:r w:rsidR="00E1486A">
        <w:rPr>
          <w:rFonts w:ascii="Times New Roman" w:hAnsi="Times New Roman"/>
          <w:sz w:val="28"/>
          <w:szCs w:val="28"/>
        </w:rPr>
        <w:t>г.</w:t>
      </w:r>
      <w:r w:rsidR="001B0604">
        <w:rPr>
          <w:rFonts w:ascii="Times New Roman" w:hAnsi="Times New Roman"/>
          <w:sz w:val="28"/>
          <w:szCs w:val="28"/>
        </w:rPr>
        <w:t>, №</w:t>
      </w:r>
      <w:r w:rsidR="005629D1">
        <w:rPr>
          <w:rFonts w:ascii="Times New Roman" w:hAnsi="Times New Roman"/>
          <w:sz w:val="28"/>
          <w:szCs w:val="28"/>
        </w:rPr>
        <w:t xml:space="preserve"> 159-п</w:t>
      </w:r>
      <w:r w:rsidR="001B0604">
        <w:rPr>
          <w:rFonts w:ascii="Times New Roman" w:hAnsi="Times New Roman"/>
          <w:sz w:val="28"/>
          <w:szCs w:val="28"/>
        </w:rPr>
        <w:t xml:space="preserve"> от</w:t>
      </w:r>
      <w:r w:rsidR="005629D1">
        <w:rPr>
          <w:rFonts w:ascii="Times New Roman" w:hAnsi="Times New Roman"/>
          <w:sz w:val="28"/>
          <w:szCs w:val="28"/>
        </w:rPr>
        <w:t xml:space="preserve"> 18.11.2024 г.</w:t>
      </w:r>
      <w:r w:rsidR="00C71F5F">
        <w:rPr>
          <w:rFonts w:ascii="Times New Roman" w:hAnsi="Times New Roman"/>
          <w:sz w:val="28"/>
          <w:szCs w:val="28"/>
        </w:rPr>
        <w:t>,</w:t>
      </w:r>
    </w:p>
    <w:p w:rsidR="00355064" w:rsidRDefault="00C71F5F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184-п от 28.12.2024 г.</w:t>
      </w:r>
      <w:r w:rsidR="002A42ED">
        <w:rPr>
          <w:rFonts w:ascii="Times New Roman" w:hAnsi="Times New Roman"/>
          <w:sz w:val="28"/>
          <w:szCs w:val="28"/>
        </w:rPr>
        <w:t xml:space="preserve">, № </w:t>
      </w:r>
      <w:r w:rsidR="00561077">
        <w:rPr>
          <w:rFonts w:ascii="Times New Roman" w:hAnsi="Times New Roman"/>
          <w:sz w:val="28"/>
          <w:szCs w:val="28"/>
        </w:rPr>
        <w:t>26</w:t>
      </w:r>
      <w:r w:rsidR="002A42ED">
        <w:rPr>
          <w:rFonts w:ascii="Times New Roman" w:hAnsi="Times New Roman"/>
          <w:sz w:val="28"/>
          <w:szCs w:val="28"/>
        </w:rPr>
        <w:t xml:space="preserve">-п от </w:t>
      </w:r>
      <w:r w:rsidR="00561077">
        <w:rPr>
          <w:rFonts w:ascii="Times New Roman" w:hAnsi="Times New Roman"/>
          <w:sz w:val="28"/>
          <w:szCs w:val="28"/>
        </w:rPr>
        <w:t xml:space="preserve">18.03.2025 </w:t>
      </w:r>
      <w:bookmarkStart w:id="0" w:name="_GoBack"/>
      <w:bookmarkEnd w:id="0"/>
      <w:r w:rsidR="002A42ED">
        <w:rPr>
          <w:rFonts w:ascii="Times New Roman" w:hAnsi="Times New Roman"/>
          <w:sz w:val="28"/>
          <w:szCs w:val="28"/>
        </w:rPr>
        <w:t>г.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C591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Этносфера.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A42ED">
              <w:rPr>
                <w:rFonts w:ascii="Times New Roman" w:hAnsi="Times New Roman"/>
                <w:sz w:val="28"/>
                <w:szCs w:val="28"/>
              </w:rPr>
              <w:t>724513,3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122774,9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117984,0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95829,4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C591B" w:rsidRPr="000C556E" w:rsidRDefault="008C591B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90866,0 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проведенных мероприятий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лауреатов конкурсно-фестивальных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поощрение лучшим работникам муниципальных учреждений культуры, 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lastRenderedPageBreak/>
        <w:t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фотофиксация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42ED">
        <w:rPr>
          <w:rFonts w:ascii="Times New Roman" w:hAnsi="Times New Roman"/>
          <w:sz w:val="28"/>
          <w:szCs w:val="28"/>
        </w:rPr>
        <w:t>724513,3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673099,5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25A25">
        <w:rPr>
          <w:rFonts w:ascii="Times New Roman" w:hAnsi="Times New Roman"/>
          <w:sz w:val="28"/>
          <w:szCs w:val="28"/>
        </w:rPr>
        <w:t>122774,9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87303,2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42ED">
        <w:rPr>
          <w:rFonts w:ascii="Times New Roman" w:hAnsi="Times New Roman"/>
          <w:sz w:val="28"/>
          <w:szCs w:val="28"/>
        </w:rPr>
        <w:t>117984,0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108997,1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25A25">
        <w:rPr>
          <w:rFonts w:ascii="Times New Roman" w:hAnsi="Times New Roman"/>
          <w:sz w:val="28"/>
          <w:szCs w:val="28"/>
        </w:rPr>
        <w:t>95829,4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95829,4</w:t>
      </w:r>
      <w:r w:rsidR="00F25A25">
        <w:rPr>
          <w:rFonts w:ascii="Times New Roman" w:hAnsi="Times New Roman"/>
          <w:sz w:val="28"/>
          <w:szCs w:val="28"/>
        </w:rPr>
        <w:t xml:space="preserve"> тыс. рублей);</w:t>
      </w:r>
    </w:p>
    <w:p w:rsidR="00F25A25" w:rsidRDefault="00F25A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90866,0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90866,0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18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 xml:space="preserve"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</w:t>
            </w:r>
            <w:r w:rsidRPr="004101A8">
              <w:rPr>
                <w:rFonts w:ascii="Times New Roman" w:hAnsi="Times New Roman"/>
                <w:sz w:val="28"/>
                <w:szCs w:val="28"/>
              </w:rPr>
              <w:lastRenderedPageBreak/>
              <w:t>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F218F">
              <w:rPr>
                <w:rFonts w:ascii="Times New Roman" w:hAnsi="Times New Roman"/>
                <w:sz w:val="28"/>
                <w:szCs w:val="28"/>
              </w:rPr>
              <w:t>81675,9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10511,1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12971,9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12907,7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18F" w:rsidRPr="000C556E" w:rsidRDefault="00EF218F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13043,5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211E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CE258E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E258E">
        <w:rPr>
          <w:rFonts w:ascii="Times New Roman" w:hAnsi="Times New Roman"/>
          <w:sz w:val="28"/>
          <w:szCs w:val="28"/>
        </w:rPr>
        <w:t>81675,9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81675,9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42425">
        <w:rPr>
          <w:rFonts w:ascii="Times New Roman" w:hAnsi="Times New Roman"/>
          <w:sz w:val="28"/>
          <w:szCs w:val="28"/>
        </w:rPr>
        <w:t>12971,9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12971,9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42425">
        <w:rPr>
          <w:rFonts w:ascii="Times New Roman" w:hAnsi="Times New Roman"/>
          <w:sz w:val="28"/>
          <w:szCs w:val="28"/>
        </w:rPr>
        <w:t>12907,7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12907,7 тыс. рублей);</w:t>
      </w:r>
    </w:p>
    <w:p w:rsidR="00142425" w:rsidRDefault="001424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13043,5 тыс. рублей (из них </w:t>
      </w:r>
      <w:r w:rsidRPr="009D7A58">
        <w:rPr>
          <w:rFonts w:ascii="Times New Roman" w:hAnsi="Times New Roman"/>
          <w:sz w:val="28"/>
          <w:szCs w:val="28"/>
        </w:rPr>
        <w:t xml:space="preserve">средства местного бюджета </w:t>
      </w:r>
      <w:r>
        <w:rPr>
          <w:rFonts w:ascii="Times New Roman" w:hAnsi="Times New Roman"/>
          <w:sz w:val="28"/>
          <w:szCs w:val="28"/>
        </w:rPr>
        <w:t>13043,5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«Этносфера.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Этносфера.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культуры и туризма Шербакульского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Этносфера.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2F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организации досуга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A42ED">
              <w:rPr>
                <w:rFonts w:ascii="Times New Roman" w:hAnsi="Times New Roman"/>
                <w:sz w:val="28"/>
                <w:szCs w:val="28"/>
              </w:rPr>
              <w:t>172117,9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21328,9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34011,5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24022,6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2F4" w:rsidRPr="000C556E" w:rsidRDefault="00EF22F4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18908,9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42ED">
        <w:rPr>
          <w:rFonts w:ascii="Times New Roman" w:hAnsi="Times New Roman"/>
          <w:sz w:val="28"/>
          <w:szCs w:val="28"/>
        </w:rPr>
        <w:t>172117,9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172117,9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21328,9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21328,9</w:t>
      </w:r>
      <w:r w:rsidR="00220DA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42ED">
        <w:rPr>
          <w:rFonts w:ascii="Times New Roman" w:hAnsi="Times New Roman"/>
          <w:sz w:val="28"/>
          <w:szCs w:val="28"/>
        </w:rPr>
        <w:t>34011,5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34011,5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2A42ED">
        <w:rPr>
          <w:rFonts w:ascii="Times New Roman" w:hAnsi="Times New Roman"/>
          <w:sz w:val="28"/>
          <w:szCs w:val="28"/>
        </w:rPr>
        <w:t>24022,6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24022,6 тыс. рублей);</w:t>
      </w:r>
    </w:p>
    <w:p w:rsidR="006F66BD" w:rsidRDefault="006F66BD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18908,9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18908,9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6F66B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A42ED">
              <w:rPr>
                <w:rFonts w:ascii="Times New Roman" w:hAnsi="Times New Roman"/>
                <w:sz w:val="28"/>
                <w:szCs w:val="28"/>
              </w:rPr>
              <w:t>297842,4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68696,0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40572,3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Default="00C14056" w:rsidP="006F6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2855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F66BD" w:rsidRPr="000C556E" w:rsidRDefault="006F66BD" w:rsidP="006F6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42ED">
        <w:rPr>
          <w:rFonts w:ascii="Times New Roman" w:hAnsi="Times New Roman"/>
          <w:sz w:val="28"/>
          <w:szCs w:val="28"/>
        </w:rPr>
        <w:t>297842,4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246428,7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517C8">
        <w:rPr>
          <w:rFonts w:ascii="Times New Roman" w:hAnsi="Times New Roman"/>
          <w:sz w:val="28"/>
          <w:szCs w:val="28"/>
        </w:rPr>
        <w:t>64393,1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</w:t>
      </w:r>
      <w:r w:rsidR="005517C8">
        <w:rPr>
          <w:rFonts w:ascii="Times New Roman" w:hAnsi="Times New Roman"/>
          <w:sz w:val="28"/>
          <w:szCs w:val="28"/>
        </w:rPr>
        <w:t>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68696,0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33224,4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42ED">
        <w:rPr>
          <w:rFonts w:ascii="Times New Roman" w:hAnsi="Times New Roman"/>
          <w:sz w:val="28"/>
          <w:szCs w:val="28"/>
        </w:rPr>
        <w:t>40572,3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31585,3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6F66BD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="006F66BD">
        <w:rPr>
          <w:rFonts w:ascii="Times New Roman" w:hAnsi="Times New Roman"/>
          <w:sz w:val="28"/>
          <w:szCs w:val="28"/>
        </w:rPr>
        <w:t xml:space="preserve"> тыс. рублей);</w:t>
      </w:r>
    </w:p>
    <w:p w:rsidR="006F66BD" w:rsidRDefault="006F66BD" w:rsidP="006F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F66BD" w:rsidRDefault="006F66BD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1561F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 xml:space="preserve"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lastRenderedPageBreak/>
              <w:t>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D32CA">
              <w:rPr>
                <w:rFonts w:ascii="Times New Roman" w:hAnsi="Times New Roman"/>
                <w:sz w:val="28"/>
                <w:szCs w:val="28"/>
              </w:rPr>
              <w:t>172876,9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22238,9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30428,3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Default="005C2C67" w:rsidP="007D32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30342,4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D32CA" w:rsidRPr="000C556E" w:rsidRDefault="007D32CA" w:rsidP="007D3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30356,9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D32CA">
        <w:rPr>
          <w:rFonts w:ascii="Times New Roman" w:hAnsi="Times New Roman"/>
          <w:sz w:val="28"/>
          <w:szCs w:val="28"/>
        </w:rPr>
        <w:t>30342,4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30342,4 тыс. рублей);</w:t>
      </w:r>
    </w:p>
    <w:p w:rsidR="007D32CA" w:rsidRDefault="007D32CA" w:rsidP="007D3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7D32CA" w:rsidRDefault="007D32CA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42425"/>
    <w:rsid w:val="001561FC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B0604"/>
    <w:rsid w:val="001C2488"/>
    <w:rsid w:val="001C7DD4"/>
    <w:rsid w:val="001D0379"/>
    <w:rsid w:val="001D640B"/>
    <w:rsid w:val="001E6618"/>
    <w:rsid w:val="001F264D"/>
    <w:rsid w:val="001F6D5F"/>
    <w:rsid w:val="00220BBA"/>
    <w:rsid w:val="00220DA0"/>
    <w:rsid w:val="00222697"/>
    <w:rsid w:val="00244882"/>
    <w:rsid w:val="00285F0C"/>
    <w:rsid w:val="00286BFB"/>
    <w:rsid w:val="002A42ED"/>
    <w:rsid w:val="002C0322"/>
    <w:rsid w:val="002C120B"/>
    <w:rsid w:val="0031668D"/>
    <w:rsid w:val="00320ADF"/>
    <w:rsid w:val="00330A66"/>
    <w:rsid w:val="00330AC2"/>
    <w:rsid w:val="0033148A"/>
    <w:rsid w:val="00342E98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17C8"/>
    <w:rsid w:val="00556154"/>
    <w:rsid w:val="00556EF4"/>
    <w:rsid w:val="00561077"/>
    <w:rsid w:val="00561F03"/>
    <w:rsid w:val="005629D1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D7260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6F66BD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D32CA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591B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11EC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1F5F"/>
    <w:rsid w:val="00C75289"/>
    <w:rsid w:val="00C754B7"/>
    <w:rsid w:val="00C767F3"/>
    <w:rsid w:val="00C93B39"/>
    <w:rsid w:val="00CA22B3"/>
    <w:rsid w:val="00CB5761"/>
    <w:rsid w:val="00CC20F5"/>
    <w:rsid w:val="00CD437C"/>
    <w:rsid w:val="00CE258E"/>
    <w:rsid w:val="00CF1E10"/>
    <w:rsid w:val="00CF6228"/>
    <w:rsid w:val="00CF6230"/>
    <w:rsid w:val="00CF709C"/>
    <w:rsid w:val="00CF72B4"/>
    <w:rsid w:val="00D20993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1486A"/>
    <w:rsid w:val="00E17EDF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EF218F"/>
    <w:rsid w:val="00EF22F4"/>
    <w:rsid w:val="00F02C4D"/>
    <w:rsid w:val="00F04585"/>
    <w:rsid w:val="00F05288"/>
    <w:rsid w:val="00F15188"/>
    <w:rsid w:val="00F16113"/>
    <w:rsid w:val="00F2057C"/>
    <w:rsid w:val="00F25A25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C21A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FFDA-8B08-470E-81E2-00411124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2484</TotalTime>
  <Pages>1</Pages>
  <Words>6091</Words>
  <Characters>34723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220</cp:revision>
  <cp:lastPrinted>2024-11-18T03:13:00Z</cp:lastPrinted>
  <dcterms:created xsi:type="dcterms:W3CDTF">2019-11-07T03:13:00Z</dcterms:created>
  <dcterms:modified xsi:type="dcterms:W3CDTF">2025-03-18T11:01:00Z</dcterms:modified>
</cp:coreProperties>
</file>